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7B3" w:rsidRPr="0071009F" w:rsidRDefault="009767B3" w:rsidP="009767B3">
      <w:pPr>
        <w:pStyle w:val="21"/>
        <w:tabs>
          <w:tab w:val="clear" w:pos="0"/>
        </w:tabs>
        <w:autoSpaceDE/>
        <w:autoSpaceDN/>
        <w:spacing w:line="360" w:lineRule="auto"/>
        <w:ind w:firstLine="567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Туризмни ривожлантиришнинг назарий ва амалий асослари.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1.1. Туризмни ривожлантиришнинг амалий асослари.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1.2. Туризмнинг сиёсий ва ижтимоий-и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тисодий а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амияти.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 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1.3. Хал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 х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жал</w:t>
      </w:r>
      <w:bookmarkStart w:id="0" w:name="_GoBack"/>
      <w:bookmarkEnd w:id="0"/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иги тармо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ларини ривожлантиришда туризмнинг таъсир доираси.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1.4. Буюк Ипак й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ли ва унда туризмни ривожлантиришнинг а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амияти.</w:t>
      </w:r>
    </w:p>
    <w:p w:rsidR="009767B3" w:rsidRPr="0071009F" w:rsidRDefault="009767B3" w:rsidP="009767B3">
      <w:pPr>
        <w:spacing w:line="360" w:lineRule="auto"/>
        <w:ind w:firstLine="567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1.1. Туризмни ривожлантиришнинг амалий асослари.</w:t>
      </w:r>
    </w:p>
    <w:p w:rsidR="009767B3" w:rsidRPr="0071009F" w:rsidRDefault="009767B3" w:rsidP="009767B3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кунда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Республикасида туризмнинг миллий моделини шакллантириш жараёни амалга оширилмо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Ушбу моделда таъкидланишича мамлакатда ривожлантирилаётган туристик бозор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бозорлар каби мамлакатнинг ижтимоий-сиёсий ва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вазиятига таъсир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рсатади. У мамлакатлар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амкорликни ривожлантириш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инвестиция ва капитал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имини таъминлаш даражаларини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восита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Маълумки, бозор 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и ривожланган мамлакатларда, асосан, хусусий ва тижорат компаниялари туристларга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шароитда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давлат оптимал 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заминни яратган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дирдагина туризм ривожланиши мумкин. Агарда давлат касбий тайёгарлик масалалари, табиий ва маданий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итни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офаза этиш, ахборот-реклама ишлари ва расмиятчиликни соддалаштириш кабилар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улланмаса, 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туризм кутилганидек ривожланиш даражасига эриша олмайди. Бунда давлат томонидан туризмни ривожлантириш, туристик хизматлар бозорини шакллантириш,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тартибга солиш усуллари ва ричагларини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 исло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 этиш, туризмни ташкилий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 структураларини такомиллаштириш, унинг экспорт сало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иятини ошириш ва энг асосийси, хорижий инвестицияларни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кабиларга тегишли услубий ва амалий ёндашувларни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 касб этади. </w:t>
      </w:r>
    </w:p>
    <w:p w:rsidR="009767B3" w:rsidRPr="0071009F" w:rsidRDefault="009767B3" w:rsidP="009767B3">
      <w:pPr>
        <w:spacing w:line="360" w:lineRule="auto"/>
        <w:ind w:firstLine="567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>Ў</w:t>
      </w:r>
      <w:r w:rsidRPr="0071009F">
        <w:rPr>
          <w:rFonts w:ascii="BalticaUzbek" w:hAnsi="BalticaUzbek"/>
          <w:sz w:val="28"/>
          <w:szCs w:val="28"/>
        </w:rPr>
        <w:t>збекистонда туризм инфратузилмасига Соби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Иттифо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давридано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асос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йилган эди.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,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адан келадиган даромадларнинг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симланиш муаммоси одатдагидек  марказ томонидан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ал этилар эди. 1985-89 йилларда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збекистондаги ички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удудий туризмнинг хажми 1,4-1,6 млн кишини, бунда чет эллик туристларнинг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атига 130-180 минг кишини ташкил этарди холос. Бу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тга келиб, яъни 1985 йилда Туркияда 1,5 млн, 1992 йилда эса 7 млн, 200</w:t>
      </w:r>
      <w:r w:rsidRPr="0071009F">
        <w:rPr>
          <w:rFonts w:ascii="BalticaUzbek" w:hAnsi="BalticaUzbek"/>
          <w:sz w:val="28"/>
          <w:szCs w:val="28"/>
          <w:lang w:val="uz-Cyrl-UZ"/>
        </w:rPr>
        <w:t>3</w:t>
      </w:r>
      <w:r w:rsidRPr="0071009F">
        <w:rPr>
          <w:rFonts w:ascii="BalticaUzbek" w:hAnsi="BalticaUzbek"/>
          <w:sz w:val="28"/>
          <w:szCs w:val="28"/>
        </w:rPr>
        <w:t xml:space="preserve"> йилда эса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11 млн </w:t>
      </w:r>
      <w:r w:rsidRPr="0071009F">
        <w:rPr>
          <w:rFonts w:ascii="BalticaUzbek" w:hAnsi="BalticaUzbek"/>
          <w:sz w:val="28"/>
          <w:szCs w:val="28"/>
        </w:rPr>
        <w:t xml:space="preserve">атрофида хорижий туристлар ташриф буюришди. 1981 йилда Венгрия 14,2 млн туристларни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1991 йилга келиб бу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 19,1 млнга етди. 1992 йилда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збекистоннинг туристик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 чет эллик туристларга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27 та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, 2003 </w:t>
      </w:r>
      <w:r w:rsidRPr="0071009F">
        <w:rPr>
          <w:rFonts w:ascii="BalticaUzbek" w:hAnsi="BalticaUzbek"/>
          <w:sz w:val="28"/>
          <w:szCs w:val="28"/>
        </w:rPr>
        <w:t xml:space="preserve">йилда эса 50 </w:t>
      </w:r>
      <w:r w:rsidRPr="0071009F">
        <w:rPr>
          <w:rFonts w:ascii="BalticaUzbek" w:hAnsi="BalticaUzbek"/>
          <w:sz w:val="28"/>
          <w:szCs w:val="28"/>
          <w:lang w:val="uz-Cyrl-UZ"/>
        </w:rPr>
        <w:t>дан орти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хизмат турини таклиф этди. Туркия, Италия ва Испания каби мамлакатларда эса бу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рсаткич 250-400ни ташкил этади</w:t>
      </w:r>
      <w:r w:rsidRPr="0071009F">
        <w:rPr>
          <w:rStyle w:val="a5"/>
          <w:rFonts w:ascii="BalticaUzbek" w:hAnsi="BalticaUzbek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 Мамлакатимиз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илликка эришгандан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 Президентимизнинг бевосита ташаббуслари билан туризмни ривожлантириш устувор масалага айланди. Умуман олганда,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Республикасида туризм инфратузилмасини ривожланишини бешта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 мумкин. </w:t>
      </w:r>
    </w:p>
    <w:p w:rsidR="009767B3" w:rsidRPr="0071009F" w:rsidRDefault="009767B3" w:rsidP="009767B3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Биринчи бос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ич </w:t>
      </w:r>
      <w:r w:rsidRPr="0071009F">
        <w:rPr>
          <w:rFonts w:ascii="BalticaUzbek" w:hAnsi="BalticaUzbek"/>
          <w:sz w:val="28"/>
          <w:szCs w:val="28"/>
        </w:rPr>
        <w:t>(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1992 йилни олади). Ушбу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 Республикамизда миллий туризмнинг дастлабки шакллантирилиши билан характерланади. Бу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ичда туризм инфратузилмасида етакчи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исобланган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збектуризм” Миллий компаниясига асос солинди. </w:t>
      </w:r>
    </w:p>
    <w:p w:rsidR="009767B3" w:rsidRPr="0071009F" w:rsidRDefault="009767B3" w:rsidP="009767B3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Иккинчи бос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ич</w:t>
      </w:r>
      <w:r w:rsidRPr="0071009F">
        <w:rPr>
          <w:rFonts w:ascii="BalticaUzbek" w:hAnsi="BalticaUzbek"/>
          <w:sz w:val="28"/>
          <w:szCs w:val="28"/>
        </w:rPr>
        <w:t xml:space="preserve"> (1993-1995 йиллар). Бунда туризмнинг миллий ривожланиш модели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илди. Ушбу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 туристик хизматлар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ажмининг ошиб бориши билан биргаликда янги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иш,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рсатишни яхшилаш, туризмнинг моддий-техник базасини кенгайтириш,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арувнинг ташкилий структурасини такомиллаштириш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кабилар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атор муаммоларни юзага келтирдики, уларни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збектуризм” миллий компанияси доирасида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 этиш имкони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олди. Компания туристик операторлар билан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ридан-т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 Германия (Франкфурт-Майн), Буюк Британия (Лондон), А+Ш (Нью-Йорк), Бирлашган Араб амирликлари (Шаржа) ва Россия (Москва) каби мамлакатларда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ваколатхоналарини очди. </w:t>
      </w:r>
    </w:p>
    <w:p w:rsidR="009767B3" w:rsidRPr="0071009F" w:rsidRDefault="009767B3" w:rsidP="009767B3">
      <w:pPr>
        <w:spacing w:line="360" w:lineRule="auto"/>
        <w:ind w:firstLine="567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Учинчи бос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ич</w:t>
      </w:r>
      <w:r w:rsidRPr="0071009F">
        <w:rPr>
          <w:rFonts w:ascii="BalticaUzbek" w:hAnsi="BalticaUzbek"/>
          <w:sz w:val="28"/>
          <w:szCs w:val="28"/>
        </w:rPr>
        <w:t xml:space="preserve"> (1995-1997 йиллар). Бунда туристик хизматлар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 хусусийлаштириш жараёни бошланди. 1996 йилнинг бошларида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миллий компанияси тизимидаги туристик объектлар умумий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дорининг 90 фоизига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ини давлат тасарруфидан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арилди.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ртинчи бос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ич</w:t>
      </w:r>
      <w:r w:rsidRPr="0071009F">
        <w:rPr>
          <w:rFonts w:ascii="BalticaUzbek" w:hAnsi="BalticaUzbek"/>
          <w:sz w:val="28"/>
          <w:szCs w:val="28"/>
        </w:rPr>
        <w:t xml:space="preserve"> (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1998 йилни олади).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мутахассисларнинг ба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олашларича, бу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ичда экспорт сало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иятини ошириш, валюта, туристлар, хусусийрои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 ва инвестицияларни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имини таъминлаш учун имконият яратилди. Республикада миллий  туризмни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андозалари даражасида шакллантириш, туризмга билвосита тегишли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инфратузилмасини, хусусан, туристларни хориждан кутиб оладиган чегара, божхона ва аэропорт хизматларини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айта шакллантириш бошланди. 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Бешинчи бос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ич</w:t>
      </w:r>
      <w:r w:rsidRPr="0071009F">
        <w:rPr>
          <w:rFonts w:ascii="BalticaUzbek" w:hAnsi="BalticaUzbek"/>
          <w:sz w:val="28"/>
          <w:szCs w:val="28"/>
        </w:rPr>
        <w:t xml:space="preserve"> (1999 йил майдан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давргача). Ушбу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Республикаси Президентининг “Туризмни ривожлантиришнинг давлат дастури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рисида”ги Фармони нафа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мамлакатдаги миллий ва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туризмни тутган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рнини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камлаш учун сиёсий асосни шакллантирди, балки унинг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асосларини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камлаш имкониятини берди. Ушбу меъёрий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 асосида туристик корхоналарга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шимча бож имтиёзлари берилди.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збекистоннинг хорижий мамлакатлардаги дипломатик ваколатхоналарида туризм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масла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атчи лавозими жорий этилди. Ушбу йилнинг август ойида мамлакат </w:t>
      </w:r>
      <w:r w:rsidRPr="0071009F">
        <w:rPr>
          <w:rFonts w:ascii="BalticaUzbek" w:hAnsi="BalticaUzbek"/>
          <w:sz w:val="28"/>
          <w:szCs w:val="28"/>
        </w:rPr>
        <w:lastRenderedPageBreak/>
        <w:t>Парламентида “Туризм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рисида” ги +онун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илинди ва бунинг натижасида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асини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асослари янада такомиллаштирилди.</w:t>
      </w:r>
    </w:p>
    <w:p w:rsidR="009767B3" w:rsidRPr="0071009F" w:rsidRDefault="009767B3" w:rsidP="009767B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1.2. Туризмнинг сиёсий ва ижтимоий-и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тисодий а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амияти. </w:t>
      </w:r>
      <w:r w:rsidRPr="0071009F">
        <w:rPr>
          <w:rFonts w:ascii="BalticaUzbek" w:hAnsi="BalticaUzbek"/>
          <w:sz w:val="28"/>
          <w:szCs w:val="28"/>
        </w:rPr>
        <w:tab/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туризм инфратузилмасининг ривожланиши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гапирар эканмиз, мамлакатнинг асосий туризм районларига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линиши хусусида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хталиб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эгадир. Бугунги кунда Республикада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ртта асосий туристик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улар Фар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она, Самар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анд-Бухоро, Тошкент ва Хоразм туризм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аларидир. Фар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она туризм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Фар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она водийсини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амраб олади. Унинг туристик ресурслари археологик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азилмалар ва меъморчилик обидалари,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 табиий шароитлар, анъанавий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унармандчилиги ва санъати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сулотлари, саноат ва аграр комплекслардан иборат. Бу ерда автомобил ва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лларнинг кенг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ини мавжудлиги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Фар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она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асидан туризм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садларида фойдаланишга, унинг бутун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удудида  туризм базалари ва дам олиш масканларини жойлаштиришга имконият яратади. Тошкент туризм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аси келгусида туризмнинг барча  турларини ривожлантириш учун универсал имкониятларга эгадир. Мазкур туризм районидаги маданият ёдгорликлари, пойтахт вилоятининг бугунги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аёти,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урилишлар, янги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лар, замонавий маданият,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анинг табиати, бой ландшафти, ранг-баранг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симлик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айвонот дунёси унинг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атга сазовор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лишига сабаб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ладиган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омилдир. Автомобил ва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Тошкент туризми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асидаги туризм марказларини бир-бири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лайди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ша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атрофидаги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ва автомобил туризмини ривожлантиришга имкон беради. Самар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анд-Бухоро туризм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Самар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анд, Бухоро ва Навоий вилоятларини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амраб олади. Самар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 ва Бухородаги бутун дунёга маш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ур меъморчилик обидалари </w:t>
      </w:r>
      <w:r w:rsidRPr="0071009F">
        <w:rPr>
          <w:rFonts w:ascii="BalticaUzbek" w:hAnsi="BalticaUzbek"/>
          <w:sz w:val="28"/>
          <w:szCs w:val="28"/>
        </w:rPr>
        <w:lastRenderedPageBreak/>
        <w:t>ушбу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адаги туризмни ривожлантирилишига асос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ари, Зарафшон дарёси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тувчи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ва кенг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даги шоссе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ллари, Зарафшон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тизмаси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тган унчалик баланд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 довонлар ва яхши трассалар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 туризмни ривожлантириш учун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оятда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улай омил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Хоразм туризм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асининг сало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ияти асосан Хиванинг Ичан +алъа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ри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хонасида жойлашган ва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онда мисли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оятда бой тарихий-меъморчилик ёдгорликларига таянади. 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рсатаётган туризм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алари билан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аторда яна исти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болли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 Жиззах, +арши-Термиз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рта-+ора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алпо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аларидир. Келажакда бу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алардаги мавжуд имкониятларнинг ривожлантирилиши мамлакатимизда туризм хизматлари бозорини янада кенгайишига олиб келиши мумкин. </w:t>
      </w:r>
    </w:p>
    <w:p w:rsidR="009767B3" w:rsidRPr="0071009F" w:rsidRDefault="009767B3" w:rsidP="009767B3">
      <w:pPr>
        <w:pStyle w:val="21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1.3. Хал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х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жалиги тармо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ларини ривожлантиришда туризмнинг таъсир доираси.</w:t>
      </w:r>
    </w:p>
    <w:p w:rsidR="009767B3" w:rsidRPr="0071009F" w:rsidRDefault="009767B3" w:rsidP="009767B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шароитда, хусусан,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 даврида туризм инфратузилмасини ривожлантиришда давлат асосий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йнайди. Деярли барча давлатлар миллий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да туризм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ининг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амиятини оширишга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илишади. Чунки, туризм миллий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ни ривожлантиришда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устуворликларга эга: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ишчи кучларини малакали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нат ва яшаш шароитлари билан таъминлаш манбаи; бозорни шакллантириш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капитал инвестицияларнинг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иб келиш механизми;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урилиш (ме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монхоналар, кемпинглар. мотеллар), коммуникация (уяли, теле ва оптик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а), транспорт (автомобиллар, автобуслар,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андозолардаги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вагонлари, самолётлар), шунингдек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инфратузилмаси (авто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уйиш станциялари) каби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аларга янги технологиялар ва ноу-хау жорий этиш воситаси; миллий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унармандчилигини ривожлантириш воситалари; мамлакатда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удудда </w:t>
      </w:r>
      <w:r w:rsidRPr="0071009F">
        <w:rPr>
          <w:rFonts w:ascii="BalticaUzbek" w:hAnsi="BalticaUzbek"/>
          <w:sz w:val="28"/>
          <w:szCs w:val="28"/>
        </w:rPr>
        <w:lastRenderedPageBreak/>
        <w:t>сиёсий ва ижтимоий-и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олатни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арорлаштириш омиллари; тарихий ёдгорликлар ва маданий меросни асраш усуллари; давлатнинг валюта даромадларини самарали ошириш воситалари. Умуман олганда, давлат туризм инфратузилмасини ривожлантириш учун унинг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ва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асосларини яратади,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 учун кадрлар тайёрлаш масаласини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яди, виза режимини соддалаштиради,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ва анъанавий товарларни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аришни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батлантиради. </w:t>
      </w:r>
    </w:p>
    <w:p w:rsidR="009767B3" w:rsidRPr="0071009F" w:rsidRDefault="009767B3" w:rsidP="009767B3">
      <w:pPr>
        <w:pStyle w:val="2"/>
        <w:overflowPunct/>
        <w:autoSpaceDE/>
        <w:autoSpaceDN/>
        <w:adjustRightInd/>
        <w:spacing w:line="360" w:lineRule="auto"/>
        <w:ind w:left="720" w:firstLine="0"/>
        <w:jc w:val="center"/>
        <w:textAlignment w:val="auto"/>
        <w:rPr>
          <w:rFonts w:ascii="BalticaUzbek" w:hAnsi="BalticaUzbek"/>
          <w:b/>
          <w:bCs/>
        </w:rPr>
      </w:pPr>
      <w:r w:rsidRPr="0071009F">
        <w:rPr>
          <w:rFonts w:ascii="BalticaUzbek" w:hAnsi="BalticaUzbek"/>
          <w:b/>
          <w:bCs/>
        </w:rPr>
        <w:t>1.4. Буюк Ипак й</w:t>
      </w:r>
      <w:r>
        <w:rPr>
          <w:b/>
          <w:bCs/>
        </w:rPr>
        <w:t>ў</w:t>
      </w:r>
      <w:r w:rsidRPr="0071009F">
        <w:rPr>
          <w:rFonts w:ascii="BalticaUzbek" w:hAnsi="BalticaUzbek"/>
          <w:b/>
          <w:bCs/>
        </w:rPr>
        <w:t>ли ва унда туризмни ривожлантиришнинг а</w:t>
      </w:r>
      <w:r>
        <w:rPr>
          <w:b/>
          <w:bCs/>
        </w:rPr>
        <w:t>ҳ</w:t>
      </w:r>
      <w:r w:rsidRPr="0071009F">
        <w:rPr>
          <w:rFonts w:ascii="BalticaUzbek" w:hAnsi="BalticaUzbek"/>
          <w:b/>
          <w:bCs/>
        </w:rPr>
        <w:t>амияти.</w:t>
      </w:r>
    </w:p>
    <w:p w:rsidR="009767B3" w:rsidRPr="0071009F" w:rsidRDefault="009767B3" w:rsidP="009767B3">
      <w:pPr>
        <w:spacing w:line="360" w:lineRule="auto"/>
        <w:ind w:firstLine="720"/>
        <w:jc w:val="both"/>
        <w:rPr>
          <w:sz w:val="28"/>
          <w:szCs w:val="28"/>
        </w:rPr>
      </w:pP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озирги ва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тда бутун дунёда, жумладан Ўзбекистонда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 </w:t>
      </w:r>
      <w:r>
        <w:rPr>
          <w:sz w:val="28"/>
          <w:szCs w:val="28"/>
        </w:rPr>
        <w:t>иқтисодиёти</w:t>
      </w:r>
      <w:r w:rsidRPr="0071009F">
        <w:rPr>
          <w:sz w:val="28"/>
          <w:szCs w:val="28"/>
        </w:rPr>
        <w:t>нинг ноишлаб чи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ариш сохаларидан бири хусусан туризм сохасига катта эътибор кучайиб бормо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да. Инсонлар борган сари ўзларининг бўш ва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тларини самарали ўтказишга, дам олишга, со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>лигини тиклашга, дунёни,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ларнинг урф одатларини,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адриятларини билишга интилмо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да. Бундан таш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ари, инсоният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ар доим ўзининг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аракат доирасини ўзгартириб, янги ерларни кашф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илишга интилган. 20 асрга келиб бундай интилишлар кучайди ва туризм индустриясининг ривожланишига катта туртки бўлди. Ўтган 200</w:t>
      </w:r>
      <w:r w:rsidRPr="0071009F">
        <w:rPr>
          <w:sz w:val="28"/>
          <w:szCs w:val="28"/>
          <w:lang w:val="uz-Cyrl-UZ"/>
        </w:rPr>
        <w:t>4</w:t>
      </w:r>
      <w:r w:rsidRPr="0071009F">
        <w:rPr>
          <w:sz w:val="28"/>
          <w:szCs w:val="28"/>
        </w:rPr>
        <w:t xml:space="preserve"> йилда дунё 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олисининг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ар тўртинчиси саёхат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илганлар. Айрим мамлакатларда туризм сохаси жуда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 бар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арор ривожланиб бормо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да ва уларнинг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ар йиллик ўсиш суръати 8</w:t>
      </w:r>
      <w:r w:rsidRPr="0071009F">
        <w:rPr>
          <w:sz w:val="28"/>
          <w:szCs w:val="28"/>
          <w:lang w:val="uz-Cyrl-UZ"/>
        </w:rPr>
        <w:t>-10</w:t>
      </w:r>
      <w:r w:rsidRPr="0071009F">
        <w:rPr>
          <w:sz w:val="28"/>
          <w:szCs w:val="28"/>
        </w:rPr>
        <w:t xml:space="preserve"> % гача боради. Бу давлатларга Испания, Италия, Франция, 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Ш ва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 мамлакатларни киритиш мумкин. Шуниси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изи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ки туризм ривожланиши билан бир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аторда транспорт, бозор инфратузилмаси, савдо соти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, ози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-ов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 тармо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лари,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урилиш,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унармандчилик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амда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 хизмат кўрсатиш сохалари ривожланиб кетади</w:t>
      </w:r>
      <w:r w:rsidRPr="0071009F">
        <w:rPr>
          <w:rStyle w:val="a5"/>
        </w:rPr>
        <w:footnoteReference w:id="2"/>
      </w:r>
      <w:r w:rsidRPr="0071009F">
        <w:rPr>
          <w:sz w:val="28"/>
          <w:szCs w:val="28"/>
        </w:rPr>
        <w:t>. Республикамиз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аро туризмни ривожлантириш учун жуда бой имкониятларга эга.  Буларга «Буюк Ипак Йўли»нинг шох томири </w:t>
      </w:r>
      <w:r w:rsidRPr="0071009F">
        <w:rPr>
          <w:sz w:val="28"/>
          <w:szCs w:val="28"/>
        </w:rPr>
        <w:lastRenderedPageBreak/>
        <w:t>республикамиздан ўтганлиги, бутун дунёга машхур тарихий  ва маданий шахарларимиз Самар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анд, Бухоро, Хива, Шахрисабз,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  <w:lang w:val="uz-Cyrl-UZ"/>
        </w:rPr>
        <w:t>ў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он, Тошкент ва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 шахарлар, табиий ва со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>ломлаштириш ресурсларига бой минта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аларимиз Чимён, Шохимардон, Зомин, Бойсун, Шеробод  ва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 шахарлар киради.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озирги кунга келиб Ўзбекистонда туризмни ривожлантириш учун асос солинди деб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исобласа  бўлади. Бунга далил сифатида 199</w:t>
      </w:r>
      <w:r w:rsidRPr="0071009F">
        <w:rPr>
          <w:sz w:val="28"/>
          <w:szCs w:val="28"/>
          <w:lang w:val="uz-Cyrl-UZ"/>
        </w:rPr>
        <w:t>5</w:t>
      </w:r>
      <w:r w:rsidRPr="0071009F">
        <w:rPr>
          <w:sz w:val="28"/>
          <w:szCs w:val="28"/>
        </w:rPr>
        <w:t xml:space="preserve"> йилда «Буюк Ипак йўли»ни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айта тиклашда Ўзбекистон республикасининг фаол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атнашиши ва республикада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туризмни ривожлантириш тў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рисида»ги фармонининг Президентимиз томонидан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абул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илинишидир. Бу фармонга биноан туристик корхоналар бир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атор соли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 имтиёзларга эга бўлишди. Бу фармон «Буюк Ипак йули»да жойлашган тарихий ва маданий шахарларда туристик йўналишларнинг ривожланишига туртки бўлди. Минг йиллар давомида «Буюк Ипак йўли» Осиё ва Европа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ларини бирлаштиришнинг 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амиятли ва самарали усули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исобланиб келган. Худди шу йўл бўйлаб товарлар, билимлар, технологиялар, маданиятлар алмашуви амалга оширилган, натижада шахарларнинг, давлатларнинг ривожланишига кўмаклашиб келган.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аттоки,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озирги ва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тда бу йўл инсониятга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андай глобал 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амиятга эга бўлганлигини ба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олаш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ийин. Аммо, ўзининг фаолиятини тугатгандан кейин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 унга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изи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иш йў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олиб кетмади. Айни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са, транспорт ва ахборот ало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аларининг, саноат ишлаб чи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аришнинг, товар ва хизматларинг савдосини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амда Осиё ва Европа минта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аларининг интеграция процессларига фаол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атнашуви «Буюк Ипак йўли»нинг «иккинчи нафаси»ни олганини кўриш мумкин.</w:t>
      </w:r>
    </w:p>
    <w:p w:rsidR="009767B3" w:rsidRPr="0071009F" w:rsidRDefault="009767B3" w:rsidP="009767B3">
      <w:pPr>
        <w:spacing w:line="360" w:lineRule="auto"/>
        <w:ind w:firstLine="284"/>
        <w:jc w:val="both"/>
        <w:rPr>
          <w:sz w:val="28"/>
          <w:szCs w:val="28"/>
        </w:rPr>
      </w:pPr>
      <w:r w:rsidRPr="0071009F">
        <w:rPr>
          <w:sz w:val="28"/>
          <w:szCs w:val="28"/>
        </w:rPr>
        <w:t>«Буюк Ипак йўли»да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туризмни ривожлантиришнинг бир кўриниши бўлиб, жанубий-шар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ий Осиёни Европа билан бо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лаб турадиган глобал Трансосиё транспорт линияни шакллантириш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исобланади. У ўз ичига Япония, Хитой, Хиндистон, Ўзбекистон, Тожикистон, Туркманистон, </w:t>
      </w:r>
      <w:r>
        <w:rPr>
          <w:sz w:val="28"/>
          <w:szCs w:val="28"/>
          <w:lang w:val="uz-Cyrl-UZ"/>
        </w:rPr>
        <w:lastRenderedPageBreak/>
        <w:t>Қ</w:t>
      </w:r>
      <w:r w:rsidRPr="0071009F">
        <w:rPr>
          <w:sz w:val="28"/>
          <w:szCs w:val="28"/>
        </w:rPr>
        <w:t>озо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истон, Кавказ давлатлари, 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арбий Осиё (Покистон, Эрон) давлатлари ва албатта, Европа давлатларини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амраб олади. Эътиборга олиш керакки ТРАСЕКА лойихаси доирасида «Делфин» изланиши ўтмо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да. Бу изланишнинг мазмуни карвон - саройларни ташкил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илишнинг техник-и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тисодий асосланиши, экспертларнинг фикрига кўра, бу «Буюк ипак йўли»нинг ривожланишига ва халкаро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амкорликнинг самарали натижа беришига ёрдам беради, чунки Ўзбекистон ва Туркманистоннинг асосий йўналишларида ё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>и станциялари, турар жойлар, ов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атланиш пунктлари ва телекоммуникация зоналарининг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урилиши янги туристик зоналарнинг шаклланишига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амда туристик автотранспортнинг пайдо бўлишига олиб келди. 2002 йили Республикамиз президенти И.А.Каримовнинг Испанияга ташрифи мабойнида Бутунжахон Туризм Ташкилоти рахбари Франческо Франчейзор билан ўтказган муло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атида Ўзбекистоннинг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туризм ривожланишидаги 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амияти, туристик ташкилотлар билан олиб бораётган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аро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амкорлиги, фаолияти, туристик ташкилотларга кўрсатилаётган кенг имтиёзлар ва шарт-шароитлар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ида батафсил сухбатлашдилар. </w:t>
      </w:r>
    </w:p>
    <w:p w:rsidR="009767B3" w:rsidRPr="0071009F" w:rsidRDefault="009767B3" w:rsidP="009767B3">
      <w:pPr>
        <w:spacing w:line="360" w:lineRule="auto"/>
        <w:ind w:firstLine="284"/>
        <w:jc w:val="both"/>
        <w:rPr>
          <w:sz w:val="28"/>
          <w:szCs w:val="28"/>
        </w:rPr>
      </w:pPr>
      <w:r w:rsidRPr="0071009F">
        <w:rPr>
          <w:sz w:val="28"/>
          <w:szCs w:val="28"/>
        </w:rPr>
        <w:t xml:space="preserve">Бутунжахон Туристик Ташкилоти экспертлари «Буюк Ипак йўли»да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атнашишига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араб,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атнашувчи давлатни 3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исмга ажратган. Биринчи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исмга ўзига хос туризм миллий моделини  шакллантира бошлаган Ўрта Осий ва Кавказ давлатлари кирган. Бу йўналишда Бутунжахон Туристик Ташкилоти асосий масала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илиб тур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>ун ривожланиш дастурини тузишда, туристик тармо</w:t>
      </w:r>
      <w:r>
        <w:rPr>
          <w:sz w:val="28"/>
          <w:szCs w:val="28"/>
          <w:lang w:val="uz-Cyrl-UZ"/>
        </w:rPr>
        <w:t>ққ</w:t>
      </w:r>
      <w:r w:rsidRPr="0071009F">
        <w:rPr>
          <w:sz w:val="28"/>
          <w:szCs w:val="28"/>
        </w:rPr>
        <w:t xml:space="preserve">а инвестицияни жалб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илишда,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онунчиликни ишлаб чи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ишда ва кадрларни тайёрлашда кўмаклашиши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исобланади. Иккинчи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исмга «Буюк Ипак йўли»  объектларини ўз ичига олган ва туристик махсулоти билан ани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 тажрибага эга бўлган давлатлар киради. Булар Хитой, Покистон,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индистон, Эрон, Греция ва Туркиялардир. БТТ нинг экспертлари </w:t>
      </w:r>
      <w:r w:rsidRPr="0071009F">
        <w:rPr>
          <w:sz w:val="28"/>
          <w:szCs w:val="28"/>
        </w:rPr>
        <w:lastRenderedPageBreak/>
        <w:t>фикрига кўра бу ерда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ташкилот «Буюк Ипак йўли» номли  туристик ма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сулотнинг сотилишини ра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батлантириши мумкин. </w:t>
      </w:r>
    </w:p>
    <w:p w:rsidR="009767B3" w:rsidRPr="0071009F" w:rsidRDefault="009767B3" w:rsidP="009767B3">
      <w:pPr>
        <w:spacing w:line="360" w:lineRule="auto"/>
        <w:ind w:firstLine="284"/>
        <w:jc w:val="both"/>
        <w:rPr>
          <w:sz w:val="28"/>
          <w:szCs w:val="28"/>
        </w:rPr>
      </w:pPr>
      <w:r w:rsidRPr="0071009F">
        <w:rPr>
          <w:sz w:val="28"/>
          <w:szCs w:val="28"/>
        </w:rPr>
        <w:t xml:space="preserve">Учинчи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исм эса, 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адимги ало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анинг охирги ну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таларини ўз ичига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амраб олади. Буларга бир томондан Япония, Корея, АСЕАН давлатлари киради. Бу ерда Бутунжахон Туристик Ташкилотининг вазифаси «Буюк Ипак йўли»ни тар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ибот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илиш деб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исобланади, чунки бу давлатлар нафа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 катта туристик 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имни таъминлайди, балки бу йўл бўйлаб туризм учун етакчи бозорлар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исобланади.</w:t>
      </w:r>
    </w:p>
    <w:p w:rsidR="009767B3" w:rsidRPr="0071009F" w:rsidRDefault="009767B3" w:rsidP="009767B3">
      <w:pPr>
        <w:spacing w:line="360" w:lineRule="auto"/>
        <w:ind w:firstLine="284"/>
        <w:jc w:val="both"/>
        <w:rPr>
          <w:sz w:val="28"/>
          <w:szCs w:val="28"/>
        </w:rPr>
      </w:pPr>
      <w:r w:rsidRPr="0071009F">
        <w:rPr>
          <w:sz w:val="28"/>
          <w:szCs w:val="28"/>
        </w:rPr>
        <w:t>«Буюк Ипак йўли» туристик махсулот мав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еининг кўтарилиши учун албатта фундаментал асос бўлиши керак. Уни сотиш учун барча давлатларнинг фаол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амкорлиги керак. Бу ерда хусусий сектор ва давлат сектори, 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ва рационал ташкилотлар, ало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ида туроператорлар ва мехмонхона комплекслари муносабатисиз амалга ошириб бўлмайди. Бутунжахон Туристик Ташкилотининг «Буюк Ипак йўли» лойихаси бўйича кейинги йи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>илиши Хитойда 1996 йилда бўлиб ўтди, бунда ма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сулотнинг маркетингига оид масалалар кўриб чи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илди. «Буюк Ипак йўли»да туризм бўйича иккинчи анжуман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 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амиятли бўлиб ўтди. Экспертлар фикрига кўра бу ерда «Буюк Ипак йўли»нинг асосий туристик ресурслари: ди</w:t>
      </w:r>
      <w:r>
        <w:rPr>
          <w:sz w:val="28"/>
          <w:szCs w:val="28"/>
          <w:lang w:val="uz-Cyrl-UZ"/>
        </w:rPr>
        <w:t>ққ</w:t>
      </w:r>
      <w:r w:rsidRPr="0071009F">
        <w:rPr>
          <w:sz w:val="28"/>
          <w:szCs w:val="28"/>
        </w:rPr>
        <w:t xml:space="preserve">атга сазовор жойлар, маданий ва тарихий объектлар, жойлаштириш воситалари, транспорт ва ахборот марказлари шаклланди. Бу тадбирлардан кейин ушбу лойиха ривожлана бошлади. Аммо,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амма саволлар етарлича ечилмаган эди, шунинг учун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 1997 йил апрел ойида Техронда «Буюк Ипак йўли» бўйича иккинчи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йи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>илиш бўлиб ў</w:t>
      </w:r>
      <w:r w:rsidRPr="0071009F">
        <w:rPr>
          <w:sz w:val="28"/>
          <w:szCs w:val="28"/>
          <w:lang w:val="uz-Cyrl-UZ"/>
        </w:rPr>
        <w:t>т</w:t>
      </w:r>
      <w:r w:rsidRPr="0071009F">
        <w:rPr>
          <w:sz w:val="28"/>
          <w:szCs w:val="28"/>
        </w:rPr>
        <w:t xml:space="preserve">ди. Бунда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уйидаги масалалар шаклланди: «Буюк Ипак йўли»нинг регионларини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тар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ибот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илиш, бу туристик маълумотни реклама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илиш учун глобал ахборот коммуникация тармо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ларидан (хусусан Интернет) фойдаланиш.</w:t>
      </w:r>
    </w:p>
    <w:p w:rsidR="009767B3" w:rsidRPr="0071009F" w:rsidRDefault="009767B3" w:rsidP="009767B3">
      <w:pPr>
        <w:spacing w:line="360" w:lineRule="auto"/>
        <w:ind w:firstLine="284"/>
        <w:jc w:val="both"/>
        <w:rPr>
          <w:sz w:val="28"/>
          <w:szCs w:val="28"/>
        </w:rPr>
      </w:pPr>
      <w:r w:rsidRPr="0071009F">
        <w:rPr>
          <w:sz w:val="28"/>
          <w:szCs w:val="28"/>
        </w:rPr>
        <w:lastRenderedPageBreak/>
        <w:t>1994 йилдан бошлаб Бутунжахон Туристик Ташкилоти «Буюк ипак йўли» лойихасини барча йирик хал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аро ярмаркаларда: Берлинда ТТВ, Лонданда WTM ва Мадридда FJTUR фаол тар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ибот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ила бошлади.</w:t>
      </w:r>
    </w:p>
    <w:p w:rsidR="009767B3" w:rsidRPr="0071009F" w:rsidRDefault="009767B3" w:rsidP="009767B3">
      <w:pPr>
        <w:spacing w:line="360" w:lineRule="auto"/>
        <w:ind w:firstLine="284"/>
        <w:jc w:val="both"/>
        <w:rPr>
          <w:sz w:val="28"/>
          <w:szCs w:val="28"/>
        </w:rPr>
      </w:pPr>
      <w:r w:rsidRPr="0071009F">
        <w:rPr>
          <w:sz w:val="28"/>
          <w:szCs w:val="28"/>
        </w:rPr>
        <w:t xml:space="preserve">Бутунжахон Туристик Ташкилотининг башоратларига кўра 2020 йилга келиб дунёнинг асосий туристик йўналишлари бўлиб Хитой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исобланади. Бу давлат </w:t>
      </w:r>
      <w:r w:rsidRPr="0071009F">
        <w:rPr>
          <w:sz w:val="28"/>
          <w:szCs w:val="28"/>
          <w:lang w:val="uz-Cyrl-UZ"/>
        </w:rPr>
        <w:t>ҳо</w:t>
      </w:r>
      <w:r w:rsidRPr="0071009F">
        <w:rPr>
          <w:sz w:val="28"/>
          <w:szCs w:val="28"/>
        </w:rPr>
        <w:t xml:space="preserve">зирги кунда 22 млн. турист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абул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ила олишлиги билан олтинчи ўринни эгаллайди ва ўртача йиллик 8</w:t>
      </w:r>
      <w:r w:rsidRPr="0071009F">
        <w:rPr>
          <w:sz w:val="28"/>
          <w:szCs w:val="28"/>
          <w:lang w:val="uz-Cyrl-UZ"/>
        </w:rPr>
        <w:t xml:space="preserve"> %</w:t>
      </w:r>
      <w:r w:rsidRPr="0071009F">
        <w:rPr>
          <w:sz w:val="28"/>
          <w:szCs w:val="28"/>
        </w:rPr>
        <w:t xml:space="preserve">  ўсиш билан Хитойга келадиган туристларнинг сони  137 млн.га, Гонконгга эса 59 млн. кишига етиб, биринчи ўринни эгаллайди. Бундан келиб чи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иб, «Буюк Ипак йўли» лойихасига иштирокчиларнинг олдида туристик махсулотни шакллантиришда бу давлатларни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исобга олиш масаласи турибди, масалан, Германия-Ўзбекистон-Хитой, Франция-Ўзбекистон-Гонконг ва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алар. Туристларнинг йиллик харажатлари 5 млрд. долларга  етишини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исобга олса, Ўзбекистон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 бу валютанинг айрим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исмини шаклллантиришга ва ўзлаштиришга етарли</w:t>
      </w:r>
      <w:r w:rsidRPr="0071009F">
        <w:rPr>
          <w:sz w:val="28"/>
          <w:szCs w:val="28"/>
          <w:lang w:val="uz-Cyrl-UZ"/>
        </w:rPr>
        <w:t xml:space="preserve"> и</w:t>
      </w:r>
      <w:r w:rsidRPr="0071009F">
        <w:rPr>
          <w:sz w:val="28"/>
          <w:szCs w:val="28"/>
        </w:rPr>
        <w:t xml:space="preserve">мконияти бор. Чунки «Буюк Ипак Йўли» бўйлаб Хитойга саёхат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илувчи туристларнинг асосий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исми Республикамиз ор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али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аракат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илади. Бу дегани хорижий туристларнинг мамлакатимиздаги туристик объектлардан ва транспорт воситаларидан фойдаланганликлари учун маълум бир валютанинг давлат бюджетига тушишини таъминлайди. Шунинг учун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ам хорижий туристлар учун «Буюк Ипак йўли» бўйлаб транспорт (транзит) йўналишларини ишлаб чи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иш ва амалга ошириш лозим. Бу масалада маданий ва билим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абул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илишга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аратилган туризм энг катта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изи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иш ту</w:t>
      </w:r>
      <w:r w:rsidRPr="0071009F">
        <w:rPr>
          <w:sz w:val="28"/>
          <w:szCs w:val="28"/>
          <w:lang w:val="uz-Cyrl-UZ"/>
        </w:rPr>
        <w:t>ғ</w:t>
      </w:r>
      <w:r w:rsidRPr="0071009F">
        <w:rPr>
          <w:sz w:val="28"/>
          <w:szCs w:val="28"/>
        </w:rPr>
        <w:t xml:space="preserve">диради. Масалан, 2004 йилда Ўзбекистонга 841,2 минг ташриф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илувчилар келди, булардан  5,6 фоизи туристик ма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садлар билан, 74,4 фоизи хусусий виза бўйича,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олган 20 фоизи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 турли хил ма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садларда саёхат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илганлар. Кўпчилик ташриф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илувчиларни давлатнинг тарихи, маданияти ва диний обидалари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изи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тирган. Ўзбекистон 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аётида бўлиб ўтаётган </w:t>
      </w:r>
      <w:r w:rsidRPr="0071009F">
        <w:rPr>
          <w:sz w:val="28"/>
          <w:szCs w:val="28"/>
        </w:rPr>
        <w:lastRenderedPageBreak/>
        <w:t>маданий тадбирлар, масалан, алломаларнинг ва шахарларнинг тантаналари нафа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ат мусулмон давлатлари, балки Европа ва бош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 давлатларни кенг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айд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 xml:space="preserve">илиб, «Буюк ипак йўли»ни ва таклиф </w:t>
      </w:r>
      <w:r>
        <w:rPr>
          <w:sz w:val="28"/>
          <w:szCs w:val="28"/>
          <w:lang w:val="uz-Cyrl-UZ"/>
        </w:rPr>
        <w:t>қ</w:t>
      </w:r>
      <w:r w:rsidRPr="0071009F">
        <w:rPr>
          <w:sz w:val="28"/>
          <w:szCs w:val="28"/>
        </w:rPr>
        <w:t>илинаётган  ма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>сулотни янги а</w:t>
      </w:r>
      <w:r w:rsidRPr="0071009F">
        <w:rPr>
          <w:sz w:val="28"/>
          <w:szCs w:val="28"/>
          <w:lang w:val="uz-Cyrl-UZ"/>
        </w:rPr>
        <w:t>ҳ</w:t>
      </w:r>
      <w:r w:rsidRPr="0071009F">
        <w:rPr>
          <w:sz w:val="28"/>
          <w:szCs w:val="28"/>
        </w:rPr>
        <w:t xml:space="preserve">амиятга кўтарди. </w:t>
      </w:r>
    </w:p>
    <w:p w:rsidR="009767B3" w:rsidRPr="0071009F" w:rsidRDefault="009767B3" w:rsidP="009767B3">
      <w:pPr>
        <w:spacing w:line="360" w:lineRule="auto"/>
        <w:ind w:left="2160"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Хулоса.</w:t>
      </w:r>
      <w:r w:rsidRPr="0071009F">
        <w:rPr>
          <w:rFonts w:ascii="BalticaUzbek" w:hAnsi="BalticaUzbek"/>
          <w:sz w:val="28"/>
          <w:szCs w:val="28"/>
        </w:rPr>
        <w:t xml:space="preserve"> </w:t>
      </w:r>
    </w:p>
    <w:p w:rsidR="009767B3" w:rsidRPr="0071009F" w:rsidRDefault="009767B3" w:rsidP="009767B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давлатимиз томонидан туризм инфратузилмасини ривожлантириш борасида амалга оширилаётган исло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зининг ижобий натижаларини бериб келмо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мураккаб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даври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талайгина муаммолар туфайли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айрим камчиликлар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булар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кейинги мавзуларда атрофлича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хталиб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тамиз.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злар; </w:t>
      </w:r>
      <w:r w:rsidRPr="0071009F">
        <w:rPr>
          <w:rFonts w:ascii="BalticaUzbek" w:hAnsi="BalticaUzbek"/>
          <w:sz w:val="28"/>
          <w:szCs w:val="28"/>
        </w:rPr>
        <w:t>Назарий ва амалий муаммолар,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омиллар, сиёсий омиллар, маданий ва маърифий омиллар, ривожланиш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ичлари, ипак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дастури, туризм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 тайёрланган низом ва дастурлар.</w:t>
      </w:r>
    </w:p>
    <w:p w:rsidR="009767B3" w:rsidRPr="0071009F" w:rsidRDefault="009767B3" w:rsidP="009767B3">
      <w:pPr>
        <w:pStyle w:val="1"/>
        <w:rPr>
          <w:rFonts w:cs="Times New Roman"/>
          <w:lang w:val="ru-RU"/>
        </w:rPr>
      </w:pPr>
      <w:r w:rsidRPr="0071009F">
        <w:rPr>
          <w:rFonts w:cs="Times New Roman"/>
          <w:lang w:val="ru-RU"/>
        </w:rPr>
        <w:t>Саволлар</w:t>
      </w:r>
    </w:p>
    <w:p w:rsidR="009767B3" w:rsidRPr="0071009F" w:rsidRDefault="009767B3" w:rsidP="009767B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Туризмни ривожлантиришнинг назарий ва амалий асослари нима?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2.Туризмнинг сиёсий ва ижтимоий-и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 нималардан иборат? 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3.Туризмнинг сиёсий ва ижтимоий-и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 нималардан иборат? 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жалиги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ларини ривожлантиришда туризмнинг таъсир доираси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аларидан Буюк Ипак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лининг асосий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 кесиб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тган?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Буюк Ипак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йлаб туризмни ривожлантиришдан асосий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 нима?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туризмнинг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турларини кенгро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ривожлантириш мумкин?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 Тарихий ва маданий туризм нима?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Миллий туризмни ривожлантириш дастури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ачон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илинган?</w:t>
      </w:r>
    </w:p>
    <w:p w:rsidR="009767B3" w:rsidRPr="0071009F" w:rsidRDefault="009767B3" w:rsidP="009767B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10. «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збектуризм» МКсининг вазифалари нималардан иборат?</w:t>
      </w:r>
    </w:p>
    <w:p w:rsidR="009767B3" w:rsidRPr="0071009F" w:rsidRDefault="009767B3" w:rsidP="009767B3">
      <w:pPr>
        <w:shd w:val="clear" w:color="auto" w:fill="FFFFFF"/>
        <w:spacing w:line="360" w:lineRule="auto"/>
        <w:ind w:left="720"/>
        <w:rPr>
          <w:rFonts w:ascii="BalticaUzbek" w:hAnsi="BalticaUzbek"/>
          <w:snapToGrid w:val="0"/>
          <w:color w:val="000000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Фойдаланилган адабиётлар.</w:t>
      </w:r>
    </w:p>
    <w:p w:rsidR="009767B3" w:rsidRPr="0071009F" w:rsidRDefault="009767B3" w:rsidP="009767B3">
      <w:pPr>
        <w:tabs>
          <w:tab w:val="left" w:pos="2895"/>
        </w:tabs>
        <w:spacing w:line="360" w:lineRule="auto"/>
        <w:jc w:val="both"/>
        <w:rPr>
          <w:sz w:val="28"/>
          <w:szCs w:val="28"/>
        </w:rPr>
      </w:pPr>
      <w:r w:rsidRPr="0071009F">
        <w:rPr>
          <w:sz w:val="28"/>
          <w:szCs w:val="28"/>
          <w:lang w:val="uz-Cyrl-UZ"/>
        </w:rPr>
        <w:t>1.</w:t>
      </w:r>
      <w:r w:rsidRPr="0071009F">
        <w:rPr>
          <w:sz w:val="28"/>
          <w:szCs w:val="28"/>
        </w:rPr>
        <w:t xml:space="preserve"> Балабанов И.Т.,Балабанов А.И. “Экономика туризма”, Учебное пособие, Москва,2003 г</w:t>
      </w:r>
    </w:p>
    <w:p w:rsidR="009767B3" w:rsidRPr="0071009F" w:rsidRDefault="009767B3" w:rsidP="009767B3">
      <w:pPr>
        <w:spacing w:line="360" w:lineRule="auto"/>
        <w:ind w:right="-52"/>
        <w:jc w:val="both"/>
        <w:rPr>
          <w:sz w:val="28"/>
          <w:szCs w:val="28"/>
          <w:lang w:val="uz-Cyrl-UZ"/>
        </w:rPr>
      </w:pPr>
      <w:r w:rsidRPr="0071009F">
        <w:rPr>
          <w:sz w:val="28"/>
          <w:szCs w:val="28"/>
        </w:rPr>
        <w:t>2.Биржаков М.Б. Введение в туризм. С.Пб.:</w:t>
      </w:r>
      <w:r w:rsidRPr="0071009F">
        <w:rPr>
          <w:sz w:val="28"/>
          <w:szCs w:val="28"/>
          <w:lang w:val="uz-Cyrl-UZ"/>
        </w:rPr>
        <w:t xml:space="preserve"> </w:t>
      </w:r>
      <w:r w:rsidRPr="0071009F">
        <w:rPr>
          <w:sz w:val="28"/>
          <w:szCs w:val="28"/>
        </w:rPr>
        <w:t xml:space="preserve">Издательский </w:t>
      </w:r>
      <w:r>
        <w:rPr>
          <w:sz w:val="28"/>
          <w:szCs w:val="28"/>
        </w:rPr>
        <w:t>Торговўй</w:t>
      </w:r>
      <w:r w:rsidRPr="0071009F">
        <w:rPr>
          <w:sz w:val="28"/>
          <w:szCs w:val="28"/>
        </w:rPr>
        <w:t xml:space="preserve"> Дом «Герда», 2004</w:t>
      </w:r>
    </w:p>
    <w:p w:rsidR="009767B3" w:rsidRPr="0071009F" w:rsidRDefault="009767B3" w:rsidP="009767B3">
      <w:pPr>
        <w:pStyle w:val="a3"/>
        <w:spacing w:line="360" w:lineRule="auto"/>
        <w:rPr>
          <w:b/>
          <w:bCs/>
          <w:sz w:val="32"/>
          <w:szCs w:val="32"/>
        </w:rPr>
      </w:pPr>
      <w:r w:rsidRPr="0071009F">
        <w:rPr>
          <w:sz w:val="28"/>
          <w:szCs w:val="28"/>
        </w:rPr>
        <w:t xml:space="preserve">3.Индустрия туризма: Менежмент организации - Жукова М.А. 2004  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r w:rsidRPr="0071009F">
        <w:rPr>
          <w:sz w:val="28"/>
          <w:szCs w:val="28"/>
        </w:rPr>
        <w:t xml:space="preserve">4. География туризм. Романов А.А. Саакянц Р.Г. Романов А.А. </w:t>
      </w:r>
      <w:r w:rsidRPr="0071009F">
        <w:rPr>
          <w:sz w:val="28"/>
          <w:szCs w:val="28"/>
          <w:lang w:val="uz-Cyrl-UZ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sz w:val="28"/>
            <w:szCs w:val="28"/>
          </w:rPr>
          <w:t>2003 г</w:t>
        </w:r>
      </w:smartTag>
      <w:r w:rsidRPr="0071009F">
        <w:rPr>
          <w:sz w:val="28"/>
          <w:szCs w:val="28"/>
        </w:rPr>
        <w:t xml:space="preserve">. 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r w:rsidRPr="0071009F">
        <w:rPr>
          <w:sz w:val="28"/>
          <w:szCs w:val="28"/>
        </w:rPr>
        <w:t>5. Жукова М.А.</w:t>
      </w:r>
      <w:r w:rsidRPr="0071009F">
        <w:rPr>
          <w:sz w:val="28"/>
          <w:szCs w:val="28"/>
          <w:lang w:val="uz-Cyrl-UZ"/>
        </w:rPr>
        <w:t xml:space="preserve"> </w:t>
      </w:r>
      <w:r w:rsidRPr="0071009F">
        <w:rPr>
          <w:sz w:val="28"/>
          <w:szCs w:val="28"/>
        </w:rPr>
        <w:t>Индустрия туризма:  М 2003</w:t>
      </w:r>
      <w:r w:rsidRPr="0071009F">
        <w:rPr>
          <w:sz w:val="28"/>
          <w:szCs w:val="28"/>
          <w:lang w:val="uz-Cyrl-UZ"/>
        </w:rPr>
        <w:t>г</w:t>
      </w:r>
      <w:r w:rsidRPr="0071009F">
        <w:rPr>
          <w:sz w:val="28"/>
          <w:szCs w:val="28"/>
        </w:rPr>
        <w:t xml:space="preserve"> 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r w:rsidRPr="0071009F">
        <w:rPr>
          <w:sz w:val="28"/>
          <w:szCs w:val="28"/>
        </w:rPr>
        <w:t>6.</w:t>
      </w:r>
      <w:r w:rsidRPr="0071009F">
        <w:rPr>
          <w:b/>
          <w:bCs/>
          <w:sz w:val="28"/>
          <w:szCs w:val="28"/>
        </w:rPr>
        <w:t xml:space="preserve"> </w:t>
      </w:r>
      <w:r w:rsidRPr="0071009F">
        <w:rPr>
          <w:sz w:val="28"/>
          <w:szCs w:val="28"/>
        </w:rPr>
        <w:t>Зайцева Н.А.Менеджмент в социально-культурном сервисе и туризме.2003</w:t>
      </w:r>
    </w:p>
    <w:p w:rsidR="009767B3" w:rsidRPr="00E65D2F" w:rsidRDefault="009767B3" w:rsidP="009767B3">
      <w:pPr>
        <w:spacing w:line="360" w:lineRule="auto"/>
        <w:jc w:val="both"/>
        <w:rPr>
          <w:sz w:val="28"/>
          <w:szCs w:val="28"/>
          <w:lang w:val="en-US"/>
        </w:rPr>
      </w:pPr>
      <w:r w:rsidRPr="0071009F">
        <w:rPr>
          <w:sz w:val="28"/>
          <w:szCs w:val="28"/>
        </w:rPr>
        <w:t>7</w:t>
      </w:r>
      <w:r w:rsidRPr="0071009F">
        <w:rPr>
          <w:b/>
          <w:bCs/>
          <w:sz w:val="28"/>
          <w:szCs w:val="28"/>
        </w:rPr>
        <w:t xml:space="preserve">. </w:t>
      </w:r>
      <w:r w:rsidRPr="0071009F">
        <w:rPr>
          <w:sz w:val="28"/>
          <w:szCs w:val="28"/>
        </w:rPr>
        <w:t xml:space="preserve">Менеджмент туризма Учебник 3-е изд.,  Кабушкин Н.И.  </w:t>
      </w:r>
      <w:smartTag w:uri="urn:schemas-microsoft-com:office:smarttags" w:element="metricconverter">
        <w:smartTagPr>
          <w:attr w:name="ProductID" w:val="2004 г"/>
        </w:smartTagPr>
        <w:r w:rsidRPr="00E65D2F">
          <w:rPr>
            <w:sz w:val="28"/>
            <w:szCs w:val="28"/>
            <w:lang w:val="en-US"/>
          </w:rPr>
          <w:t xml:space="preserve">2004 </w:t>
        </w:r>
        <w:r w:rsidRPr="0071009F">
          <w:rPr>
            <w:sz w:val="28"/>
            <w:szCs w:val="28"/>
          </w:rPr>
          <w:t>г</w:t>
        </w:r>
      </w:smartTag>
      <w:r w:rsidRPr="00E65D2F">
        <w:rPr>
          <w:sz w:val="28"/>
          <w:szCs w:val="28"/>
          <w:lang w:val="en-US"/>
        </w:rPr>
        <w:t>.</w:t>
      </w:r>
    </w:p>
    <w:p w:rsidR="009767B3" w:rsidRPr="0071009F" w:rsidRDefault="009767B3" w:rsidP="009767B3">
      <w:pPr>
        <w:tabs>
          <w:tab w:val="left" w:pos="0"/>
          <w:tab w:val="left" w:pos="993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71009F">
        <w:rPr>
          <w:sz w:val="28"/>
          <w:szCs w:val="28"/>
          <w:lang w:val="en-US"/>
        </w:rPr>
        <w:t>8</w:t>
      </w:r>
      <w:r w:rsidRPr="0071009F">
        <w:rPr>
          <w:sz w:val="28"/>
          <w:szCs w:val="28"/>
          <w:lang w:val="en-GB"/>
        </w:rPr>
        <w:t xml:space="preserve">. </w:t>
      </w:r>
      <w:r w:rsidRPr="0071009F">
        <w:rPr>
          <w:sz w:val="28"/>
          <w:szCs w:val="28"/>
          <w:lang w:val="en-US"/>
        </w:rPr>
        <w:t>Lundberg</w:t>
      </w:r>
      <w:r w:rsidRPr="0071009F">
        <w:rPr>
          <w:sz w:val="28"/>
          <w:szCs w:val="28"/>
          <w:lang w:val="en-GB"/>
        </w:rPr>
        <w:t xml:space="preserve"> </w:t>
      </w:r>
      <w:r w:rsidRPr="0071009F">
        <w:rPr>
          <w:sz w:val="28"/>
          <w:szCs w:val="28"/>
          <w:lang w:val="en-US"/>
        </w:rPr>
        <w:t>D</w:t>
      </w:r>
      <w:r w:rsidRPr="0071009F">
        <w:rPr>
          <w:sz w:val="28"/>
          <w:szCs w:val="28"/>
          <w:lang w:val="en-GB"/>
        </w:rPr>
        <w:t xml:space="preserve">., </w:t>
      </w:r>
      <w:r w:rsidRPr="0071009F">
        <w:rPr>
          <w:sz w:val="28"/>
          <w:szCs w:val="28"/>
          <w:lang w:val="en-US"/>
        </w:rPr>
        <w:t>Krishnamurthy</w:t>
      </w:r>
      <w:r w:rsidRPr="0071009F">
        <w:rPr>
          <w:sz w:val="28"/>
          <w:szCs w:val="28"/>
          <w:lang w:val="en-GB"/>
        </w:rPr>
        <w:t xml:space="preserve"> </w:t>
      </w:r>
      <w:r w:rsidRPr="0071009F">
        <w:rPr>
          <w:sz w:val="28"/>
          <w:szCs w:val="28"/>
          <w:lang w:val="en-US"/>
        </w:rPr>
        <w:t>M</w:t>
      </w:r>
      <w:r w:rsidRPr="0071009F">
        <w:rPr>
          <w:sz w:val="28"/>
          <w:szCs w:val="28"/>
          <w:lang w:val="en-GB"/>
        </w:rPr>
        <w:t xml:space="preserve">. – </w:t>
      </w:r>
      <w:r w:rsidRPr="0071009F">
        <w:rPr>
          <w:sz w:val="28"/>
          <w:szCs w:val="28"/>
          <w:lang w:val="en-US"/>
        </w:rPr>
        <w:t>Tourism</w:t>
      </w:r>
      <w:r w:rsidRPr="0071009F">
        <w:rPr>
          <w:sz w:val="28"/>
          <w:szCs w:val="28"/>
          <w:lang w:val="en-GB"/>
        </w:rPr>
        <w:t xml:space="preserve"> </w:t>
      </w:r>
      <w:r w:rsidRPr="0071009F">
        <w:rPr>
          <w:sz w:val="28"/>
          <w:szCs w:val="28"/>
          <w:lang w:val="en-US"/>
        </w:rPr>
        <w:t>Economics</w:t>
      </w:r>
      <w:r w:rsidRPr="0071009F">
        <w:rPr>
          <w:sz w:val="28"/>
          <w:szCs w:val="28"/>
          <w:lang w:val="en-GB"/>
        </w:rPr>
        <w:t xml:space="preserve">. </w:t>
      </w:r>
      <w:smartTag w:uri="urn:schemas-microsoft-com:office:smarttags" w:element="place">
        <w:smartTag w:uri="urn:schemas-microsoft-com:office:smarttags" w:element="State">
          <w:r w:rsidRPr="0071009F">
            <w:rPr>
              <w:sz w:val="28"/>
              <w:szCs w:val="28"/>
              <w:lang w:val="en-US"/>
            </w:rPr>
            <w:t>New York</w:t>
          </w:r>
        </w:smartTag>
      </w:smartTag>
      <w:r w:rsidRPr="0071009F">
        <w:rPr>
          <w:sz w:val="28"/>
          <w:szCs w:val="28"/>
          <w:lang w:val="en-US"/>
        </w:rPr>
        <w:t>:   John Wiley 2002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r w:rsidRPr="0071009F">
        <w:rPr>
          <w:sz w:val="28"/>
          <w:szCs w:val="28"/>
          <w:lang w:val="en-US"/>
        </w:rPr>
        <w:t>9</w:t>
      </w:r>
      <w:r w:rsidRPr="0071009F">
        <w:rPr>
          <w:b/>
          <w:bCs/>
          <w:sz w:val="28"/>
          <w:szCs w:val="28"/>
          <w:lang w:val="en-US"/>
        </w:rPr>
        <w:t xml:space="preserve">. </w:t>
      </w:r>
      <w:r w:rsidRPr="0071009F">
        <w:rPr>
          <w:sz w:val="28"/>
          <w:szCs w:val="28"/>
          <w:lang w:val="en-US"/>
        </w:rPr>
        <w:t xml:space="preserve"> </w:t>
      </w:r>
      <w:r w:rsidRPr="0071009F">
        <w:rPr>
          <w:sz w:val="28"/>
          <w:szCs w:val="28"/>
        </w:rPr>
        <w:t>Уокер</w:t>
      </w:r>
      <w:r w:rsidRPr="0071009F">
        <w:rPr>
          <w:sz w:val="28"/>
          <w:szCs w:val="28"/>
          <w:lang w:val="en-US"/>
        </w:rPr>
        <w:t xml:space="preserve"> </w:t>
      </w:r>
      <w:r w:rsidRPr="0071009F">
        <w:rPr>
          <w:sz w:val="28"/>
          <w:szCs w:val="28"/>
        </w:rPr>
        <w:t>Д</w:t>
      </w:r>
      <w:r w:rsidRPr="0071009F">
        <w:rPr>
          <w:sz w:val="28"/>
          <w:szCs w:val="28"/>
          <w:lang w:val="en-US"/>
        </w:rPr>
        <w:t>.</w:t>
      </w:r>
      <w:r w:rsidRPr="0071009F">
        <w:rPr>
          <w:sz w:val="28"/>
          <w:szCs w:val="28"/>
        </w:rPr>
        <w:t>Р</w:t>
      </w:r>
      <w:r w:rsidRPr="0071009F">
        <w:rPr>
          <w:sz w:val="28"/>
          <w:szCs w:val="28"/>
          <w:lang w:val="en-US"/>
        </w:rPr>
        <w:t xml:space="preserve">.  </w:t>
      </w:r>
      <w:r w:rsidRPr="0071009F">
        <w:rPr>
          <w:sz w:val="28"/>
          <w:szCs w:val="28"/>
        </w:rPr>
        <w:t>Введиние в гостипремство</w:t>
      </w:r>
      <w:r w:rsidRPr="0071009F">
        <w:rPr>
          <w:sz w:val="28"/>
          <w:szCs w:val="28"/>
          <w:lang w:val="uz-Cyrl-UZ"/>
        </w:rPr>
        <w:t>.</w:t>
      </w:r>
      <w:r w:rsidRPr="0071009F">
        <w:rPr>
          <w:sz w:val="28"/>
          <w:szCs w:val="28"/>
        </w:rPr>
        <w:t xml:space="preserve"> Уч. пос</w:t>
      </w:r>
      <w:r w:rsidRPr="0071009F">
        <w:rPr>
          <w:sz w:val="28"/>
          <w:szCs w:val="28"/>
          <w:lang w:val="uz-Cyrl-UZ"/>
        </w:rPr>
        <w:t>.</w:t>
      </w:r>
      <w:r w:rsidRPr="0071009F">
        <w:rPr>
          <w:sz w:val="28"/>
          <w:szCs w:val="28"/>
        </w:rPr>
        <w:t xml:space="preserve">  2002.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r w:rsidRPr="0071009F">
        <w:rPr>
          <w:sz w:val="28"/>
          <w:szCs w:val="28"/>
        </w:rPr>
        <w:t>10. Интернет сайтлари.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hyperlink r:id="rId7" w:history="1">
        <w:r w:rsidRPr="0071009F">
          <w:rPr>
            <w:rStyle w:val="a8"/>
            <w:sz w:val="28"/>
            <w:szCs w:val="28"/>
          </w:rPr>
          <w:t>www.bashexpo.ru</w:t>
        </w:r>
      </w:hyperlink>
      <w:r w:rsidRPr="0071009F">
        <w:rPr>
          <w:sz w:val="28"/>
          <w:szCs w:val="28"/>
        </w:rPr>
        <w:t xml:space="preserve"> – в</w:t>
      </w:r>
      <w:r>
        <w:rPr>
          <w:sz w:val="28"/>
          <w:szCs w:val="28"/>
        </w:rPr>
        <w:t>ў</w:t>
      </w:r>
      <w:r w:rsidRPr="0071009F">
        <w:rPr>
          <w:sz w:val="28"/>
          <w:szCs w:val="28"/>
        </w:rPr>
        <w:t>ставки, конференции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hyperlink r:id="rId8" w:history="1">
        <w:r w:rsidRPr="0071009F">
          <w:rPr>
            <w:rStyle w:val="a8"/>
            <w:sz w:val="28"/>
            <w:szCs w:val="28"/>
          </w:rPr>
          <w:t>www.interunion.ru</w:t>
        </w:r>
      </w:hyperlink>
      <w:r w:rsidRPr="0071009F">
        <w:rPr>
          <w:sz w:val="28"/>
          <w:szCs w:val="28"/>
        </w:rPr>
        <w:t xml:space="preserve"> – туристские ассоциации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</w:rPr>
      </w:pPr>
      <w:hyperlink r:id="rId9" w:history="1">
        <w:r w:rsidRPr="0071009F">
          <w:rPr>
            <w:rStyle w:val="a8"/>
            <w:sz w:val="28"/>
            <w:szCs w:val="28"/>
          </w:rPr>
          <w:t>www.interunion.ru</w:t>
        </w:r>
      </w:hyperlink>
      <w:r w:rsidRPr="0071009F">
        <w:rPr>
          <w:sz w:val="28"/>
          <w:szCs w:val="28"/>
        </w:rPr>
        <w:t xml:space="preserve"> – туристские ассоциации</w:t>
      </w:r>
    </w:p>
    <w:p w:rsidR="009767B3" w:rsidRPr="0071009F" w:rsidRDefault="009767B3" w:rsidP="009767B3">
      <w:pPr>
        <w:spacing w:line="360" w:lineRule="auto"/>
        <w:jc w:val="both"/>
        <w:rPr>
          <w:sz w:val="28"/>
          <w:szCs w:val="28"/>
          <w:lang w:val="uz-Cyrl-UZ"/>
        </w:rPr>
      </w:pPr>
      <w:hyperlink r:id="rId10" w:history="1">
        <w:r w:rsidRPr="0071009F">
          <w:rPr>
            <w:rStyle w:val="a8"/>
            <w:sz w:val="28"/>
            <w:szCs w:val="28"/>
            <w:lang w:val="en-US"/>
          </w:rPr>
          <w:t>www</w:t>
        </w:r>
        <w:r w:rsidRPr="0071009F">
          <w:rPr>
            <w:rStyle w:val="a8"/>
            <w:sz w:val="28"/>
            <w:szCs w:val="28"/>
          </w:rPr>
          <w:t>.</w:t>
        </w:r>
        <w:r w:rsidRPr="0071009F">
          <w:rPr>
            <w:rStyle w:val="a8"/>
            <w:sz w:val="28"/>
            <w:szCs w:val="28"/>
            <w:lang w:val="en-US"/>
          </w:rPr>
          <w:t>travel</w:t>
        </w:r>
        <w:r w:rsidRPr="0071009F">
          <w:rPr>
            <w:rStyle w:val="a8"/>
            <w:sz w:val="28"/>
            <w:szCs w:val="28"/>
          </w:rPr>
          <w:t>-</w:t>
        </w:r>
        <w:r w:rsidRPr="0071009F">
          <w:rPr>
            <w:rStyle w:val="a8"/>
            <w:sz w:val="28"/>
            <w:szCs w:val="28"/>
            <w:lang w:val="en-US"/>
          </w:rPr>
          <w:t>library</w:t>
        </w:r>
        <w:r w:rsidRPr="0071009F">
          <w:rPr>
            <w:rStyle w:val="a8"/>
            <w:sz w:val="28"/>
            <w:szCs w:val="28"/>
          </w:rPr>
          <w:t>.</w:t>
        </w:r>
        <w:r w:rsidRPr="0071009F">
          <w:rPr>
            <w:rStyle w:val="a8"/>
            <w:sz w:val="28"/>
            <w:szCs w:val="28"/>
            <w:lang w:val="en-US"/>
          </w:rPr>
          <w:t>com</w:t>
        </w:r>
      </w:hyperlink>
      <w:r w:rsidRPr="0071009F">
        <w:rPr>
          <w:sz w:val="28"/>
          <w:szCs w:val="28"/>
        </w:rPr>
        <w:t xml:space="preserve"> – Электронная библиотека путешествий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DBA" w:rsidRDefault="00EE0DBA" w:rsidP="009767B3">
      <w:r>
        <w:separator/>
      </w:r>
    </w:p>
  </w:endnote>
  <w:endnote w:type="continuationSeparator" w:id="0">
    <w:p w:rsidR="00EE0DBA" w:rsidRDefault="00EE0DBA" w:rsidP="0097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DBA" w:rsidRDefault="00EE0DBA" w:rsidP="009767B3">
      <w:r>
        <w:separator/>
      </w:r>
    </w:p>
  </w:footnote>
  <w:footnote w:type="continuationSeparator" w:id="0">
    <w:p w:rsidR="00EE0DBA" w:rsidRDefault="00EE0DBA" w:rsidP="009767B3">
      <w:r>
        <w:continuationSeparator/>
      </w:r>
    </w:p>
  </w:footnote>
  <w:footnote w:id="1">
    <w:p w:rsidR="009767B3" w:rsidRPr="0071009F" w:rsidRDefault="009767B3" w:rsidP="009767B3">
      <w:pPr>
        <w:pStyle w:val="a6"/>
        <w:rPr>
          <w:lang w:val="uz-Cyrl-UZ"/>
        </w:rPr>
      </w:pPr>
      <w:r>
        <w:rPr>
          <w:rStyle w:val="a5"/>
        </w:rPr>
        <w:footnoteRef/>
      </w:r>
      <w:r>
        <w:t xml:space="preserve"> </w:t>
      </w:r>
      <w:r>
        <w:rPr>
          <w:lang w:val="uz-Cyrl-UZ"/>
        </w:rPr>
        <w:t>А.Таксанов. “Экономика большого туризма” китоби. 2003.й</w:t>
      </w:r>
    </w:p>
  </w:footnote>
  <w:footnote w:id="2">
    <w:p w:rsidR="009767B3" w:rsidRDefault="009767B3" w:rsidP="009767B3">
      <w:pPr>
        <w:pStyle w:val="a6"/>
      </w:pPr>
      <w:r>
        <w:rPr>
          <w:rStyle w:val="a5"/>
        </w:rPr>
        <w:footnoteRef/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7B3"/>
    <w:rsid w:val="009767B3"/>
    <w:rsid w:val="00BC068A"/>
    <w:rsid w:val="00EE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767B3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7B3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9767B3"/>
    <w:pPr>
      <w:spacing w:after="120"/>
    </w:pPr>
  </w:style>
  <w:style w:type="character" w:customStyle="1" w:styleId="a4">
    <w:name w:val="Основной текст Знак"/>
    <w:basedOn w:val="a0"/>
    <w:link w:val="a3"/>
    <w:rsid w:val="009767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rsid w:val="009767B3"/>
    <w:pPr>
      <w:overflowPunct w:val="0"/>
      <w:autoSpaceDE w:val="0"/>
      <w:autoSpaceDN w:val="0"/>
      <w:adjustRightInd w:val="0"/>
      <w:ind w:left="40" w:firstLine="300"/>
      <w:jc w:val="both"/>
      <w:textAlignment w:val="baseline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9767B3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2"/>
    <w:basedOn w:val="a"/>
    <w:link w:val="22"/>
    <w:rsid w:val="009767B3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767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9767B3"/>
    <w:rPr>
      <w:vertAlign w:val="superscript"/>
    </w:rPr>
  </w:style>
  <w:style w:type="paragraph" w:styleId="a6">
    <w:name w:val="footnote text"/>
    <w:basedOn w:val="a"/>
    <w:link w:val="a7"/>
    <w:semiHidden/>
    <w:rsid w:val="009767B3"/>
  </w:style>
  <w:style w:type="character" w:customStyle="1" w:styleId="a7">
    <w:name w:val="Текст сноски Знак"/>
    <w:basedOn w:val="a0"/>
    <w:link w:val="a6"/>
    <w:semiHidden/>
    <w:rsid w:val="009767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9767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767B3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7B3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9767B3"/>
    <w:pPr>
      <w:spacing w:after="120"/>
    </w:pPr>
  </w:style>
  <w:style w:type="character" w:customStyle="1" w:styleId="a4">
    <w:name w:val="Основной текст Знак"/>
    <w:basedOn w:val="a0"/>
    <w:link w:val="a3"/>
    <w:rsid w:val="009767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rsid w:val="009767B3"/>
    <w:pPr>
      <w:overflowPunct w:val="0"/>
      <w:autoSpaceDE w:val="0"/>
      <w:autoSpaceDN w:val="0"/>
      <w:adjustRightInd w:val="0"/>
      <w:ind w:left="40" w:firstLine="300"/>
      <w:jc w:val="both"/>
      <w:textAlignment w:val="baseline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9767B3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2"/>
    <w:basedOn w:val="a"/>
    <w:link w:val="22"/>
    <w:rsid w:val="009767B3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767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9767B3"/>
    <w:rPr>
      <w:vertAlign w:val="superscript"/>
    </w:rPr>
  </w:style>
  <w:style w:type="paragraph" w:styleId="a6">
    <w:name w:val="footnote text"/>
    <w:basedOn w:val="a"/>
    <w:link w:val="a7"/>
    <w:semiHidden/>
    <w:rsid w:val="009767B3"/>
  </w:style>
  <w:style w:type="character" w:customStyle="1" w:styleId="a7">
    <w:name w:val="Текст сноски Знак"/>
    <w:basedOn w:val="a0"/>
    <w:link w:val="a6"/>
    <w:semiHidden/>
    <w:rsid w:val="009767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9767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unio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shexpo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ravel-librar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un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2929</Words>
  <Characters>16697</Characters>
  <Application>Microsoft Office Word</Application>
  <DocSecurity>0</DocSecurity>
  <Lines>139</Lines>
  <Paragraphs>39</Paragraphs>
  <ScaleCrop>false</ScaleCrop>
  <Company>Home</Company>
  <LinksUpToDate>false</LinksUpToDate>
  <CharactersWithSpaces>19587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2012-11-05T08:08:00Z</dcterms:created>
  <dcterms:modified xsi:type="dcterms:W3CDTF">2012-11-05T08:09:00Z</dcterms:modified>
</cp:coreProperties>
</file>